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641A8">
      <w:pPr>
        <w:pStyle w:val="2"/>
        <w:jc w:val="center"/>
        <w:rPr>
          <w:sz w:val="48"/>
          <w:szCs w:val="48"/>
        </w:rPr>
      </w:pPr>
    </w:p>
    <w:p w14:paraId="5AD5A25A">
      <w:pPr>
        <w:pStyle w:val="2"/>
        <w:jc w:val="center"/>
        <w:rPr>
          <w:sz w:val="48"/>
          <w:szCs w:val="48"/>
        </w:rPr>
      </w:pPr>
      <w:r>
        <w:rPr>
          <w:sz w:val="48"/>
          <w:szCs w:val="48"/>
        </w:rPr>
        <w:t>常州瑞轩新能源有限公司</w:t>
      </w:r>
    </w:p>
    <w:p w14:paraId="15835942">
      <w:pPr>
        <w:pStyle w:val="2"/>
        <w:jc w:val="center"/>
        <w:rPr>
          <w:sz w:val="48"/>
          <w:szCs w:val="48"/>
        </w:rPr>
      </w:pPr>
      <w:r>
        <w:rPr>
          <w:sz w:val="48"/>
          <w:szCs w:val="48"/>
        </w:rPr>
        <w:t>2025 年企业社会责任报告</w:t>
      </w:r>
    </w:p>
    <w:p w14:paraId="59C73DE0">
      <w:pPr>
        <w:pStyle w:val="16"/>
        <w:rPr>
          <w:b/>
          <w:bCs/>
        </w:rPr>
      </w:pPr>
    </w:p>
    <w:p w14:paraId="5E606499">
      <w:pPr>
        <w:pStyle w:val="16"/>
        <w:rPr>
          <w:b/>
          <w:bCs/>
        </w:rPr>
      </w:pPr>
    </w:p>
    <w:p w14:paraId="1777203C">
      <w:pPr>
        <w:pStyle w:val="16"/>
        <w:rPr>
          <w:b/>
          <w:bCs/>
        </w:rPr>
      </w:pPr>
      <w:r>
        <w:rPr>
          <w:b/>
          <w:bCs/>
        </w:rPr>
        <w:br w:type="textWrapping"/>
      </w:r>
    </w:p>
    <w:p w14:paraId="5FD98122">
      <w:pPr>
        <w:pStyle w:val="16"/>
        <w:rPr>
          <w:b/>
          <w:bCs/>
        </w:rPr>
      </w:pPr>
    </w:p>
    <w:p w14:paraId="2919BC2B">
      <w:pPr>
        <w:pStyle w:val="16"/>
        <w:rPr>
          <w:b/>
          <w:bCs/>
        </w:rPr>
      </w:pPr>
      <w:bookmarkStart w:id="0" w:name="_GoBack"/>
      <w:bookmarkEnd w:id="0"/>
    </w:p>
    <w:p w14:paraId="0215A5EE">
      <w:pPr>
        <w:pStyle w:val="16"/>
        <w:rPr>
          <w:b/>
          <w:bCs/>
        </w:rPr>
      </w:pPr>
    </w:p>
    <w:p w14:paraId="7EC21A39">
      <w:pPr>
        <w:pStyle w:val="16"/>
        <w:rPr>
          <w:b/>
          <w:bCs/>
        </w:rPr>
      </w:pPr>
    </w:p>
    <w:p w14:paraId="390A514A">
      <w:pPr>
        <w:pStyle w:val="16"/>
        <w:rPr>
          <w:b/>
          <w:bCs/>
        </w:rPr>
      </w:pPr>
    </w:p>
    <w:p w14:paraId="31F8A33B">
      <w:pPr>
        <w:pStyle w:val="16"/>
        <w:rPr>
          <w:b/>
          <w:bCs/>
        </w:rPr>
      </w:pPr>
    </w:p>
    <w:p w14:paraId="7C07F984">
      <w:pPr>
        <w:pStyle w:val="16"/>
        <w:ind w:firstLine="1321" w:firstLineChars="600"/>
      </w:pPr>
      <w:r>
        <w:rPr>
          <w:b/>
          <w:bCs/>
        </w:rPr>
        <w:t>报告周期</w:t>
      </w:r>
      <w:r>
        <w:t>：2025 年 1 月 1 日 - 2025 年 12 月 31 日</w:t>
      </w:r>
    </w:p>
    <w:p w14:paraId="5A83511C">
      <w:pPr>
        <w:pStyle w:val="16"/>
        <w:ind w:firstLine="1321" w:firstLineChars="600"/>
      </w:pPr>
      <w:r>
        <w:rPr>
          <w:b/>
          <w:bCs/>
        </w:rPr>
        <w:t>报告单位</w:t>
      </w:r>
      <w:r>
        <w:t>：常州瑞轩新能源有限公司</w:t>
      </w:r>
    </w:p>
    <w:p w14:paraId="59BA4FB4">
      <w:pPr>
        <w:pStyle w:val="16"/>
        <w:ind w:left="2411" w:leftChars="624" w:hanging="1101" w:hangingChars="500"/>
      </w:pPr>
      <w:r>
        <w:rPr>
          <w:b/>
          <w:bCs/>
        </w:rPr>
        <w:t>报告声明</w:t>
      </w:r>
      <w:r>
        <w:t>：本报告基于公司 2025 年实际运营数据、合规文件及社会责任实践编制，内容真实、准确，无虚假记载。报告涵盖环境、社会、治理（ESG）三大维度，全面呈现公司在新能源领域的责任担当与价值创造。</w:t>
      </w:r>
    </w:p>
    <w:p w14:paraId="069DACDB">
      <w:pPr>
        <w:pStyle w:val="16"/>
        <w:ind w:firstLine="1321" w:firstLineChars="600"/>
      </w:pPr>
      <w:r>
        <w:rPr>
          <w:rFonts w:hint="eastAsia"/>
          <w:b/>
          <w:bCs/>
          <w:lang w:val="en-US" w:eastAsia="zh-CN"/>
        </w:rPr>
        <w:t>编制日期</w:t>
      </w:r>
      <w:r>
        <w:t>：202</w:t>
      </w:r>
      <w:r>
        <w:rPr>
          <w:rFonts w:hint="eastAsia"/>
          <w:lang w:val="en-US" w:eastAsia="zh-CN"/>
        </w:rPr>
        <w:t>6</w:t>
      </w:r>
      <w:r>
        <w:t xml:space="preserve">年 </w:t>
      </w:r>
      <w:r>
        <w:rPr>
          <w:rFonts w:hint="eastAsia"/>
          <w:lang w:val="en-US" w:eastAsia="zh-CN"/>
        </w:rPr>
        <w:t>4</w:t>
      </w:r>
      <w:r>
        <w:t xml:space="preserve"> 月 </w:t>
      </w:r>
      <w:r>
        <w:rPr>
          <w:rFonts w:hint="eastAsia"/>
          <w:lang w:val="en-US" w:eastAsia="zh-CN"/>
        </w:rPr>
        <w:t>20</w:t>
      </w:r>
      <w:r>
        <w:t>日</w:t>
      </w:r>
    </w:p>
    <w:p w14:paraId="461FC82F">
      <w:pPr>
        <w:pStyle w:val="16"/>
        <w:ind w:firstLine="1320" w:firstLineChars="600"/>
      </w:pPr>
    </w:p>
    <w:p w14:paraId="45317816">
      <w:pPr>
        <w:pStyle w:val="16"/>
        <w:ind w:firstLine="1320" w:firstLineChars="600"/>
      </w:pPr>
    </w:p>
    <w:p w14:paraId="3A7631D4">
      <w:pPr>
        <w:pStyle w:val="16"/>
        <w:ind w:firstLine="1320" w:firstLineChars="600"/>
      </w:pPr>
    </w:p>
    <w:p w14:paraId="70C4E59F">
      <w:pPr>
        <w:pStyle w:val="16"/>
        <w:ind w:firstLine="1320" w:firstLineChars="600"/>
      </w:pPr>
    </w:p>
    <w:p w14:paraId="27580D81">
      <w:pPr>
        <w:pStyle w:val="16"/>
        <w:ind w:firstLine="1320" w:firstLineChars="600"/>
      </w:pPr>
    </w:p>
    <w:p w14:paraId="16AADE89">
      <w:pPr>
        <w:pStyle w:val="16"/>
        <w:ind w:firstLine="1320" w:firstLineChars="600"/>
      </w:pPr>
    </w:p>
    <w:p w14:paraId="108E0287">
      <w:pPr>
        <w:pStyle w:val="16"/>
        <w:ind w:firstLine="1320" w:firstLineChars="600"/>
      </w:pPr>
    </w:p>
    <w:p w14:paraId="1686AA67">
      <w:pPr>
        <w:pStyle w:val="3"/>
      </w:pPr>
      <w:r>
        <w:t>一、企业概况与责任理念</w:t>
      </w:r>
    </w:p>
    <w:p w14:paraId="667FFC39">
      <w:pPr>
        <w:pStyle w:val="4"/>
      </w:pPr>
      <w:r>
        <w:t>（一）企业简介</w:t>
      </w:r>
    </w:p>
    <w:p w14:paraId="4C85762B">
      <w:pPr>
        <w:pStyle w:val="16"/>
        <w:ind w:firstLine="440" w:firstLineChars="200"/>
      </w:pPr>
      <w:r>
        <w:t>常州瑞轩新能源有限公司成立于 2022 年 9 月，注册资本 5000 万元人民币，是一家专注于新兴能源技术研发及光储一体化系统全产业链布局的高新技术企业。公司生产基地位于江苏省常州市金坛区直溪镇工业园区核心区域，占地面积约 56 亩，总投资超 5 亿元，现已建成 1GW 标准光伏组件产线、1GW 非标定制组件产线及 1GW 锂电池产线，配套建设 2 兆瓦分布式光伏电站，后续规划年产 2GW TOPCon 光伏组件、1GW 储能电池。</w:t>
      </w:r>
    </w:p>
    <w:p w14:paraId="4C5ADCD2">
      <w:pPr>
        <w:pStyle w:val="16"/>
        <w:ind w:firstLine="440" w:firstLineChars="200"/>
        <w:rPr>
          <w:color w:val="000000" w:themeColor="text1"/>
          <w14:textFill>
            <w14:solidFill>
              <w14:schemeClr w14:val="tx1"/>
            </w14:solidFill>
          </w14:textFill>
        </w:rPr>
      </w:pPr>
      <w:r>
        <w:t>2025 年，公司实现产值 36996.81 万元，光伏组件产量达 410688 件，核心产品采用 182mm 尺寸 TOPCon 技术，光电转换效率达 22% 以上，远超行业标准，广泛应用于民用光储、工商储能、照明光储等多领域。依托母公司苏州瑞兴源光伏科技有限公司的技术积淀，公司拥有自主知识产权及专利技术，生产工艺与设备达到行业先进水平，先后荣获 “省三星级上云企业”“高新技术企业” 等称号，通过 ISO9001 质量管理体系、ISO14001 环境管理体系及 ISO45001 职业健康安全管理体系</w:t>
      </w:r>
      <w:r>
        <w:rPr>
          <w:color w:val="000000" w:themeColor="text1"/>
          <w14:textFill>
            <w14:solidFill>
              <w14:schemeClr w14:val="tx1"/>
            </w14:solidFill>
          </w14:textFill>
        </w:rPr>
        <w:t>认证，认证覆盖太阳能电池板的研发、组装及相关管理活动。</w:t>
      </w:r>
    </w:p>
    <w:p w14:paraId="617C7928">
      <w:pPr>
        <w:pStyle w:val="4"/>
        <w:rPr>
          <w:color w:val="000000" w:themeColor="text1"/>
          <w14:textFill>
            <w14:solidFill>
              <w14:schemeClr w14:val="tx1"/>
            </w14:solidFill>
          </w14:textFill>
        </w:rPr>
      </w:pPr>
      <w:r>
        <w:rPr>
          <w:color w:val="000000" w:themeColor="text1"/>
          <w14:textFill>
            <w14:solidFill>
              <w14:schemeClr w14:val="tx1"/>
            </w14:solidFill>
          </w14:textFill>
        </w:rPr>
        <w:t>（二）责任理念</w:t>
      </w:r>
    </w:p>
    <w:p w14:paraId="505A4B06">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公司秉持绿色低碳、技术引领、合规经营、价值共享的核心责任理念，以践行能源清洁转型使命，助力双碳目标实现为己任，将社会责任深度融入生产运营全流程：</w:t>
      </w:r>
    </w:p>
    <w:p w14:paraId="30ABE0A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绿色发展：坚持生态优先，推动能源高效利用与污染物减排，打造环境友好型企业；</w:t>
      </w:r>
    </w:p>
    <w:p w14:paraId="4ADA9E7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技术创新：聚焦光储核心技术研发，以高性价比产品赋能全球能源转型；</w:t>
      </w:r>
    </w:p>
    <w:p w14:paraId="3BD93F3B">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合规经营：严格遵守国家产业政策、环保法规及行业标准，筑牢合规经营底线；</w:t>
      </w:r>
    </w:p>
    <w:p w14:paraId="62C6AED2">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价值共享：兼顾员工、客户、合作伙伴及社区利益，实现多方共赢的可持续发展格局。</w:t>
      </w:r>
    </w:p>
    <w:p w14:paraId="25853708">
      <w:pPr>
        <w:pStyle w:val="3"/>
        <w:rPr>
          <w:color w:val="000000" w:themeColor="text1"/>
          <w14:textFill>
            <w14:solidFill>
              <w14:schemeClr w14:val="tx1"/>
            </w14:solidFill>
          </w14:textFill>
        </w:rPr>
      </w:pPr>
      <w:r>
        <w:rPr>
          <w:color w:val="000000" w:themeColor="text1"/>
          <w14:textFill>
            <w14:solidFill>
              <w14:schemeClr w14:val="tx1"/>
            </w14:solidFill>
          </w14:textFill>
        </w:rPr>
        <w:t>二、环境责任：绿色生产，守护生态</w:t>
      </w:r>
    </w:p>
    <w:p w14:paraId="11C4ADA1">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作为新能源企业，公司将环境责任置于战略高度，围绕节能、减排、降碳、循环四大方向，落实全流程环境管理，各项指标均达到国家及地方标准，契合《常州市节能减排三年行动计划（2023-2025 年）》要求。</w:t>
      </w:r>
    </w:p>
    <w:p w14:paraId="00952104">
      <w:pPr>
        <w:pStyle w:val="4"/>
        <w:rPr>
          <w:color w:val="000000" w:themeColor="text1"/>
          <w14:textFill>
            <w14:solidFill>
              <w14:schemeClr w14:val="tx1"/>
            </w14:solidFill>
          </w14:textFill>
        </w:rPr>
      </w:pPr>
      <w:r>
        <w:rPr>
          <w:color w:val="000000" w:themeColor="text1"/>
          <w14:textFill>
            <w14:solidFill>
              <w14:schemeClr w14:val="tx1"/>
            </w14:solidFill>
          </w14:textFill>
        </w:rPr>
        <w:t>（一）节能降耗成效</w:t>
      </w:r>
    </w:p>
    <w:p w14:paraId="0442FB05">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2025 年，公司严格执行《江苏省固定资产投资项目节能审查实施办法》，落实节能审查意见要求，通过技术升级、清洁能源替代与管理优化，实现能源高效利用，结合产值与产量数据，能效表现行业领先：</w:t>
      </w:r>
    </w:p>
    <w:p w14:paraId="52052CE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综合能耗：根据能源消耗统计数据，全年消耗外购电力 201.43 万千瓦时、新水 5268 吨，综合能源消费量为 248.01 吨标准煤（当量值），较 2024 年（596.69 吨标准煤）下降 58.43%，节能成效显著；</w:t>
      </w:r>
    </w:p>
    <w:p w14:paraId="3B7A31C8">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清洁能源替代：自有 2 兆瓦分布式光伏电站 2025 年发电量达 223.04 万度，实现绿电自给自足，替代外购电力 223.04 万千瓦时，按行业标准煤耗 304.9 克 / 千瓦时计算，全年节约标准煤 687 吨，减少化石能源依赖；</w:t>
      </w:r>
    </w:p>
    <w:p w14:paraId="4E290562">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核心能效指标（基于 GB/T13234、CESA 光伏组件节能量计算方法）：</w:t>
      </w:r>
    </w:p>
    <w:p w14:paraId="39C69162">
      <w:pPr>
        <w:pStyle w:val="16"/>
        <w:numPr>
          <w:ilvl w:val="1"/>
          <w:numId w:val="0"/>
        </w:numPr>
        <w:ind w:firstLine="1100" w:firstLineChars="5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单位工业增加值能耗：0.067 吨标准煤 / 万元（等价值），远优于常州市 “十四五” 规上企业 0.56 吨标准煤 / 万元的平均水平，且满足《光伏制造行业规范条件（2025 年版）》中能效提升要求；</w:t>
      </w:r>
    </w:p>
    <w:p w14:paraId="5B5C6A94">
      <w:pPr>
        <w:pStyle w:val="16"/>
        <w:numPr>
          <w:ilvl w:val="1"/>
          <w:numId w:val="0"/>
        </w:numPr>
        <w:ind w:firstLine="1100" w:firstLineChars="5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单位产品能耗：光伏组件产量 410688 件（折合产能约 1GW），单位产品综合能耗 0.248 吨标准煤 / 万件，较行业平均水平（0.45 吨标准煤 / 万件）降低 44.89%；</w:t>
      </w:r>
    </w:p>
    <w:p w14:paraId="5D6B5EBB">
      <w:pPr>
        <w:pStyle w:val="16"/>
        <w:numPr>
          <w:ilvl w:val="1"/>
          <w:numId w:val="0"/>
        </w:numPr>
        <w:ind w:firstLine="1100" w:firstLineChars="5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产品电耗：光伏组件平均电耗 0.664 万千瓦时 / MWp，远低于《光伏制造业行业规范（2021 年）》“晶硅组件项目平均综合电耗小于 4 万千瓦时 / MWp” 的标准；</w:t>
      </w:r>
    </w:p>
    <w:p w14:paraId="64F9C2D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节能措施：选用高效节能设备（如节能型层压机、串焊机），优化生产工艺路线，推行车间照明 LED 改造及空压机余热回收系统，叠加光伏绿电替代，全年累计节约电力约 343 万千瓦时，折合标准煤 834 吨，助力常州市 “十四五” 规模以上工业单位增加值能耗下降 17.5% 的目标达成。</w:t>
      </w:r>
    </w:p>
    <w:p w14:paraId="2F1239B4">
      <w:pPr>
        <w:pStyle w:val="4"/>
        <w:rPr>
          <w:color w:val="000000" w:themeColor="text1"/>
          <w14:textFill>
            <w14:solidFill>
              <w14:schemeClr w14:val="tx1"/>
            </w14:solidFill>
          </w14:textFill>
        </w:rPr>
      </w:pPr>
      <w:r>
        <w:rPr>
          <w:color w:val="000000" w:themeColor="text1"/>
          <w14:textFill>
            <w14:solidFill>
              <w14:schemeClr w14:val="tx1"/>
            </w14:solidFill>
          </w14:textFill>
        </w:rPr>
        <w:t>（二）污染物减排与治理</w:t>
      </w:r>
    </w:p>
    <w:p w14:paraId="56D86590">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公司严格落实《建设项目环境影响报告表》要求，构建源头防控 - 过程治理 - 末端达标的全链条污染防治体系：</w:t>
      </w:r>
    </w:p>
    <w:p w14:paraId="462AA66A">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1.</w:t>
      </w:r>
      <w:r>
        <w:rPr>
          <w:b/>
          <w:bCs/>
          <w:color w:val="000000" w:themeColor="text1"/>
          <w14:textFill>
            <w14:solidFill>
              <w14:schemeClr w14:val="tx1"/>
            </w14:solidFill>
          </w14:textFill>
        </w:rPr>
        <w:t>废气治理</w:t>
      </w:r>
      <w:r>
        <w:rPr>
          <w:color w:val="000000" w:themeColor="text1"/>
          <w14:textFill>
            <w14:solidFill>
              <w14:schemeClr w14:val="tx1"/>
            </w14:solidFill>
          </w14:textFill>
        </w:rPr>
        <w:t>：串焊、层压等工序产生的挥发性有机物（VOCs）经集气罩收集后，通过 “过滤棉 + 活性炭吸附脱附 + 催化燃烧” 系统处理，非甲烷总烃去除率≥90%，处理后经 24 米高排气筒排放，有组织排放浓度符合《大气污染物综合排放标准》（DB32/4041-2021）；无组织废气通过加强车间通风、优化设备密封等措施控制，厂界浓度达标；</w:t>
      </w:r>
    </w:p>
    <w:p w14:paraId="7398A361">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2.</w:t>
      </w:r>
      <w:r>
        <w:rPr>
          <w:b/>
          <w:bCs/>
          <w:color w:val="000000" w:themeColor="text1"/>
          <w14:textFill>
            <w14:solidFill>
              <w14:schemeClr w14:val="tx1"/>
            </w14:solidFill>
          </w14:textFill>
        </w:rPr>
        <w:t>废水治理</w:t>
      </w:r>
      <w:r>
        <w:rPr>
          <w:color w:val="000000" w:themeColor="text1"/>
          <w14:textFill>
            <w14:solidFill>
              <w14:schemeClr w14:val="tx1"/>
            </w14:solidFill>
          </w14:textFill>
        </w:rPr>
        <w:t>：生活污</w:t>
      </w:r>
      <w:r>
        <w:rPr>
          <w:rFonts w:hint="eastAsia"/>
          <w:color w:val="000000" w:themeColor="text1"/>
          <w:lang w:val="en-US" w:eastAsia="zh-CN"/>
          <w14:textFill>
            <w14:solidFill>
              <w14:schemeClr w14:val="tx1"/>
            </w14:solidFill>
          </w14:textFill>
        </w:rPr>
        <w:t>水</w:t>
      </w:r>
      <w:r>
        <w:rPr>
          <w:color w:val="000000" w:themeColor="text1"/>
          <w14:textFill>
            <w14:solidFill>
              <w14:schemeClr w14:val="tx1"/>
            </w14:solidFill>
          </w14:textFill>
        </w:rPr>
        <w:t>经预处理后，接入区域污水管网，送至常州市金坛区溪城污水处理有限公司集中处理，尾水排入通济河，排放指标满足《污水排入城镇下水道水质标准》（GB/T31962-2015）；</w:t>
      </w:r>
    </w:p>
    <w:p w14:paraId="45813CCA">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3.</w:t>
      </w:r>
      <w:r>
        <w:rPr>
          <w:b/>
          <w:bCs/>
          <w:color w:val="000000" w:themeColor="text1"/>
          <w14:textFill>
            <w14:solidFill>
              <w14:schemeClr w14:val="tx1"/>
            </w14:solidFill>
          </w14:textFill>
        </w:rPr>
        <w:t>噪声控制</w:t>
      </w:r>
      <w:r>
        <w:rPr>
          <w:color w:val="000000" w:themeColor="text1"/>
          <w14:textFill>
            <w14:solidFill>
              <w14:schemeClr w14:val="tx1"/>
            </w14:solidFill>
          </w14:textFill>
        </w:rPr>
        <w:t>：对划片机、串焊机等高噪声设备采取减振、隔声、合理布局等措施，利用车间厂房隔声降噪，厂界昼间噪声≤58dB (A)、夜间≤47dB (A)，符合《工业企业厂界环境噪声排放标准》（GB12348-2008）3 类标准；</w:t>
      </w:r>
    </w:p>
    <w:p w14:paraId="654FF464">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4.</w:t>
      </w:r>
      <w:r>
        <w:rPr>
          <w:b/>
          <w:bCs/>
          <w:color w:val="000000" w:themeColor="text1"/>
          <w14:textFill>
            <w14:solidFill>
              <w14:schemeClr w14:val="tx1"/>
            </w14:solidFill>
          </w14:textFill>
        </w:rPr>
        <w:t>固废处置</w:t>
      </w:r>
      <w:r>
        <w:rPr>
          <w:color w:val="000000" w:themeColor="text1"/>
          <w14:textFill>
            <w14:solidFill>
              <w14:schemeClr w14:val="tx1"/>
            </w14:solidFill>
          </w14:textFill>
        </w:rPr>
        <w:t>：建立 “分类收集、规范贮存、合规处置” 的固废管理体系：</w:t>
      </w:r>
    </w:p>
    <w:p w14:paraId="16E778D5">
      <w:pPr>
        <w:pStyle w:val="16"/>
        <w:numPr>
          <w:ilvl w:val="1"/>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一般工业固废（不合格电池片、废边角料 、废电池片等）通过返回供应商处理或外售综合利用，资源化率 100%；</w:t>
      </w:r>
    </w:p>
    <w:p w14:paraId="0CF59D3D">
      <w:pPr>
        <w:pStyle w:val="16"/>
        <w:numPr>
          <w:ilvl w:val="1"/>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危险废物（废海绵、废过滤棉、废活性炭等）暂存于专用危废仓库，定期委托有资质单位处置，转移联单齐全；</w:t>
      </w:r>
    </w:p>
    <w:p w14:paraId="3A624A68">
      <w:pPr>
        <w:pStyle w:val="16"/>
        <w:numPr>
          <w:ilvl w:val="1"/>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生活垃圾由环卫部门定期清运，无害化处置率 100%；</w:t>
      </w:r>
    </w:p>
    <w:p w14:paraId="59EC240A">
      <w:pPr>
        <w:pStyle w:val="16"/>
        <w:numPr>
          <w:ilvl w:val="1"/>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原辅料包装桶（如硅胶桶、灌封胶桶）由生产厂家回收复用，减少资源浪费。</w:t>
      </w:r>
    </w:p>
    <w:p w14:paraId="1397E2A5">
      <w:pPr>
        <w:pStyle w:val="4"/>
        <w:rPr>
          <w:color w:val="000000" w:themeColor="text1"/>
          <w14:textFill>
            <w14:solidFill>
              <w14:schemeClr w14:val="tx1"/>
            </w14:solidFill>
          </w14:textFill>
        </w:rPr>
      </w:pPr>
      <w:r>
        <w:rPr>
          <w:color w:val="000000" w:themeColor="text1"/>
          <w14:textFill>
            <w14:solidFill>
              <w14:schemeClr w14:val="tx1"/>
            </w14:solidFill>
          </w14:textFill>
        </w:rPr>
        <w:t>（三）绿电示范与碳减排贡献</w:t>
      </w:r>
    </w:p>
    <w:p w14:paraId="3194F7F6">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公司 2 兆瓦分布式光伏电站作为绿色能源示范项目，2025 年运行成效显著，结合产能规模形成 “生产 - 减排” 协同效应：</w:t>
      </w:r>
    </w:p>
    <w:p w14:paraId="729A00DC">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发电绩效：全年发电量 223.04 万度，月均发电量 18.59 万度，其中 8 月发电量最高（26.02 万度），12 月发电量 11.20 万度，发电稳定性与季节性适配性良好；</w:t>
      </w:r>
    </w:p>
    <w:p w14:paraId="5B404A9E">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经济收益：2025 年发电</w:t>
      </w:r>
      <w:r>
        <w:rPr>
          <w:rFonts w:hint="eastAsia"/>
          <w:color w:val="000000" w:themeColor="text1"/>
          <w:lang w:val="en-US" w:eastAsia="zh-CN"/>
          <w14:textFill>
            <w14:solidFill>
              <w14:schemeClr w14:val="tx1"/>
            </w14:solidFill>
          </w14:textFill>
        </w:rPr>
        <w:t>量</w:t>
      </w:r>
      <w:r>
        <w:rPr>
          <w:color w:val="000000" w:themeColor="text1"/>
          <w14:textFill>
            <w14:solidFill>
              <w14:schemeClr w14:val="tx1"/>
            </w14:solidFill>
          </w14:textFill>
        </w:rPr>
        <w:t>223.04 万</w:t>
      </w:r>
      <w:r>
        <w:rPr>
          <w:rFonts w:hint="eastAsia"/>
          <w:color w:val="000000" w:themeColor="text1"/>
          <w:lang w:val="en-US" w:eastAsia="zh-CN"/>
          <w14:textFill>
            <w14:solidFill>
              <w14:schemeClr w14:val="tx1"/>
            </w14:solidFill>
          </w14:textFill>
        </w:rPr>
        <w:t>度</w:t>
      </w:r>
      <w:r>
        <w:rPr>
          <w:color w:val="000000" w:themeColor="text1"/>
          <w14:textFill>
            <w14:solidFill>
              <w14:schemeClr w14:val="tx1"/>
            </w14:solidFill>
          </w14:textFill>
        </w:rPr>
        <w:t>，截至 2025 年底累计发电 326.32 万度，投资回收进度达 65.26%；</w:t>
      </w:r>
    </w:p>
    <w:p w14:paraId="23D2A560">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碳减排成效：根据光伏电站环境贡献数据，累计减少碳排放 3253.39 吨，其中 2025 年单年减排 1873 吨；按行业换算标准，同步减少二氧化硫排放 0.97 吨、氮氧化物排放 0.87 吨；按光伏组件产量测算，单位产品碳排放量仅 4.56 千克 / 件，远低于行业平均水平（8.2 千克 / 件）；</w:t>
      </w:r>
    </w:p>
    <w:p w14:paraId="18E59007">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生态协同效益：光伏电站通过组件遮阴调节局地微气候，降低地表温度约 0.32°C/TWh，提升土壤含水量 59.8% 以上，促进厂区植被生长与碳汇能力提升，实现 “发电 + 生态” 双重效益。</w:t>
      </w:r>
    </w:p>
    <w:p w14:paraId="262988F8">
      <w:pPr>
        <w:pStyle w:val="4"/>
        <w:rPr>
          <w:color w:val="000000" w:themeColor="text1"/>
          <w14:textFill>
            <w14:solidFill>
              <w14:schemeClr w14:val="tx1"/>
            </w14:solidFill>
          </w14:textFill>
        </w:rPr>
      </w:pPr>
      <w:r>
        <w:rPr>
          <w:color w:val="000000" w:themeColor="text1"/>
          <w14:textFill>
            <w14:solidFill>
              <w14:schemeClr w14:val="tx1"/>
            </w14:solidFill>
          </w14:textFill>
        </w:rPr>
        <w:t>（四）生态保护与风险防控</w:t>
      </w:r>
    </w:p>
    <w:p w14:paraId="73AE1F13">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生态合规：项目选址位于金坛区直溪镇工业园区规划范围内，不属于生态保护红线区域，与园区产业定位（重点发展新能源产业）及用地规划（二类工业用地）相符，未对周边生态环境造成影响；</w:t>
      </w:r>
    </w:p>
    <w:p w14:paraId="6F0C4283">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防渗措施：对生产车间、危废仓库等区域实施分区防渗处理，地面采用防腐防渗材料，阀体选用 PVC、衬胶等防腐材质，防止污染物下渗污染土壤及地下水；</w:t>
      </w:r>
    </w:p>
    <w:p w14:paraId="5FAAA6F4">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环境风险防控：制定《突发环境事件应急预案》，配备 164 立方米事故应急池、干粉灭火器、泡沫灭火器等应急设施，定期开展应急演练；建立环境监测体系，对废气、噪声等指标每季度监测一次，数据实时公开，全年未发生环境安全事故；</w:t>
      </w:r>
    </w:p>
    <w:p w14:paraId="2C355E77">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环保税缴纳：2025 年按规定缴纳环境保护税相关税费，严格履行环境责任义务。</w:t>
      </w:r>
    </w:p>
    <w:p w14:paraId="0FA649B8">
      <w:pPr>
        <w:pStyle w:val="16"/>
        <w:numPr>
          <w:ilvl w:val="0"/>
          <w:numId w:val="0"/>
        </w:numPr>
        <w:ind w:firstLine="440" w:firstLineChars="200"/>
        <w:rPr>
          <w:color w:val="000000" w:themeColor="text1"/>
          <w14:textFill>
            <w14:solidFill>
              <w14:schemeClr w14:val="tx1"/>
            </w14:solidFill>
          </w14:textFill>
        </w:rPr>
      </w:pPr>
    </w:p>
    <w:p w14:paraId="129FAA27">
      <w:pPr>
        <w:pStyle w:val="3"/>
        <w:rPr>
          <w:color w:val="000000" w:themeColor="text1"/>
          <w14:textFill>
            <w14:solidFill>
              <w14:schemeClr w14:val="tx1"/>
            </w14:solidFill>
          </w14:textFill>
        </w:rPr>
      </w:pPr>
      <w:r>
        <w:rPr>
          <w:color w:val="000000" w:themeColor="text1"/>
          <w14:textFill>
            <w14:solidFill>
              <w14:schemeClr w14:val="tx1"/>
            </w14:solidFill>
          </w14:textFill>
        </w:rPr>
        <w:t>三、社会责任：价值共享，赋能多方</w:t>
      </w:r>
    </w:p>
    <w:p w14:paraId="2EA6ED5F">
      <w:pPr>
        <w:pStyle w:val="4"/>
        <w:rPr>
          <w:color w:val="000000" w:themeColor="text1"/>
          <w14:textFill>
            <w14:solidFill>
              <w14:schemeClr w14:val="tx1"/>
            </w14:solidFill>
          </w14:textFill>
        </w:rPr>
      </w:pPr>
      <w:r>
        <w:rPr>
          <w:color w:val="000000" w:themeColor="text1"/>
          <w14:textFill>
            <w14:solidFill>
              <w14:schemeClr w14:val="tx1"/>
            </w14:solidFill>
          </w14:textFill>
        </w:rPr>
        <w:t>（一）员工权益保障</w:t>
      </w:r>
    </w:p>
    <w:p w14:paraId="269264B3">
      <w:pPr>
        <w:pStyle w:val="16"/>
        <w:rPr>
          <w:color w:val="000000" w:themeColor="text1"/>
          <w14:textFill>
            <w14:solidFill>
              <w14:schemeClr w14:val="tx1"/>
            </w14:solidFill>
          </w14:textFill>
        </w:rPr>
      </w:pPr>
      <w:r>
        <w:rPr>
          <w:color w:val="000000" w:themeColor="text1"/>
          <w14:textFill>
            <w14:solidFill>
              <w14:schemeClr w14:val="tx1"/>
            </w14:solidFill>
          </w14:textFill>
        </w:rPr>
        <w:t>公司坚持 “以人为本”，构建和谐劳动关系，保障员工合法权益：</w:t>
      </w:r>
    </w:p>
    <w:p w14:paraId="63FB9BC0">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用工合规：与全体员工签订劳动合同，缴纳 “五险一金”，落实带薪年假、产假等法定福利，劳动合同签订率、社保缴纳率均为 100%；</w:t>
      </w:r>
    </w:p>
    <w:p w14:paraId="26F7EC4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职业发展：建立 “培训 - 考核 - 晋升” 一体化成长体系，全年组织技术技能、安全环保、合规管理等培训 40 余场，覆盖员工 100%；设置管理、技术双通道晋升路径，促进员工与企业共同成长；</w:t>
      </w:r>
    </w:p>
    <w:p w14:paraId="00F43BDC">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安全生产：严格执行安全生产法律法规，落实 “三同时” 制度，依托 ISO45001 职业健康安全管理体系，对施工及生产全过程进行安全管控：</w:t>
      </w:r>
    </w:p>
    <w:p w14:paraId="62E339F4">
      <w:pPr>
        <w:pStyle w:val="16"/>
        <w:numPr>
          <w:ilvl w:val="1"/>
          <w:numId w:val="0"/>
        </w:numPr>
        <w:ind w:firstLine="880" w:firstLineChars="4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建设期：严格执行建筑业相关法律条款，监理单位对原材料进场、工序验收、隐蔽工程等环节全程监督，项目于 2025 年 12 月通过竣工验收，施工质量合格；</w:t>
      </w:r>
    </w:p>
    <w:p w14:paraId="7130FDD3">
      <w:pPr>
        <w:pStyle w:val="16"/>
        <w:numPr>
          <w:ilvl w:val="1"/>
          <w:numId w:val="0"/>
        </w:numPr>
        <w:ind w:firstLine="880" w:firstLineChars="4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运营期：开展常态化安全隐患排查，对危化品储存、设备运行、动火作业等关键环节严格管控，配备防爆电器、静电接地装置等安全设施，全年未发生安全生产事故；</w:t>
      </w:r>
    </w:p>
    <w:p w14:paraId="53726D64">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人文关怀：设立员工食堂、休息室等福利设施，组织团建、体检等活动，关注员工身心健康，员工满意度达 95% 以上。</w:t>
      </w:r>
    </w:p>
    <w:p w14:paraId="4F41F2DC">
      <w:pPr>
        <w:pStyle w:val="4"/>
        <w:rPr>
          <w:color w:val="000000" w:themeColor="text1"/>
          <w14:textFill>
            <w14:solidFill>
              <w14:schemeClr w14:val="tx1"/>
            </w14:solidFill>
          </w14:textFill>
        </w:rPr>
      </w:pPr>
      <w:r>
        <w:rPr>
          <w:color w:val="000000" w:themeColor="text1"/>
          <w14:textFill>
            <w14:solidFill>
              <w14:schemeClr w14:val="tx1"/>
            </w14:solidFill>
          </w14:textFill>
        </w:rPr>
        <w:t>（二）客户与合作伙伴责任</w:t>
      </w:r>
    </w:p>
    <w:p w14:paraId="3DFE437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产品质量：坚守 “质量第一” 原则，建立全流程质量管理体系，从原材料采购（严格验收）到生产过程（每道工序检验）再到成品出库（全项检测），层层把关，2025 年光伏组件产量 410688 件，产品合格率达 99.8%，未发生质量投诉事件；</w:t>
      </w:r>
    </w:p>
    <w:p w14:paraId="2AA0B6C2">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技术服务：为客户提供定制化光储解决方案，建立快速响应机制，提供安装指导、运维培训等全生命周期服务，客户满意度达 98%；</w:t>
      </w:r>
    </w:p>
    <w:p w14:paraId="0B652212">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供应链责任：对供应商开展合规审查与能力评估，优先选择环保达标、社会责任表现良好的合作伙伴，签订《供应链环保协议》，要求供应商遵守低 VOCs 环保标准，共同打造绿色供应链，契合常州市 “绿链” 集聚式发展要求。</w:t>
      </w:r>
    </w:p>
    <w:p w14:paraId="7DA5330C">
      <w:pPr>
        <w:pStyle w:val="4"/>
        <w:rPr>
          <w:color w:val="000000" w:themeColor="text1"/>
          <w14:textFill>
            <w14:solidFill>
              <w14:schemeClr w14:val="tx1"/>
            </w14:solidFill>
          </w14:textFill>
        </w:rPr>
      </w:pPr>
      <w:r>
        <w:rPr>
          <w:color w:val="000000" w:themeColor="text1"/>
          <w14:textFill>
            <w14:solidFill>
              <w14:schemeClr w14:val="tx1"/>
            </w14:solidFill>
          </w14:textFill>
        </w:rPr>
        <w:t>（三）社区与社会贡献</w:t>
      </w:r>
    </w:p>
    <w:p w14:paraId="30F0CFA1">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经济价值创造：2025 年实现产值 36996.81 万元，工业用地 56 亩，工业厂房 62140 平方米，带动直溪镇及周边地区就业，直接创造就业岗位 150 个，间接带动上下游产业就业 300 余人，人均产值达 246.65 万元；</w:t>
      </w:r>
    </w:p>
    <w:p w14:paraId="6555CB27">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公益参与：依托自有光伏电站打造绿色能源教育基地，接待周边社区居民、学生参观学习，传播低碳发展理念；</w:t>
      </w:r>
    </w:p>
    <w:p w14:paraId="22E95535">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合规纳税：严格遵守税收法律法规，2025 年缴纳各项税金合计 174.81 万元，其中企业所得税 28.64 万元、房产税 115.20 万元、城镇土地使用税 15.06 万元、印花税 11.79 万元等，2023-2025 年累计纳税超 452 万元，为地方经济注入新活力，为区域财政收入及经济发展贡献力量。</w:t>
      </w:r>
    </w:p>
    <w:p w14:paraId="7B3E401A">
      <w:pPr>
        <w:pStyle w:val="3"/>
        <w:rPr>
          <w:color w:val="000000" w:themeColor="text1"/>
          <w14:textFill>
            <w14:solidFill>
              <w14:schemeClr w14:val="tx1"/>
            </w14:solidFill>
          </w14:textFill>
        </w:rPr>
      </w:pPr>
      <w:r>
        <w:rPr>
          <w:color w:val="000000" w:themeColor="text1"/>
          <w14:textFill>
            <w14:solidFill>
              <w14:schemeClr w14:val="tx1"/>
            </w14:solidFill>
          </w14:textFill>
        </w:rPr>
        <w:t>四、治理责任：合规经营，规范管理</w:t>
      </w:r>
    </w:p>
    <w:p w14:paraId="72017E5C">
      <w:pPr>
        <w:pStyle w:val="4"/>
        <w:rPr>
          <w:color w:val="000000" w:themeColor="text1"/>
          <w14:textFill>
            <w14:solidFill>
              <w14:schemeClr w14:val="tx1"/>
            </w14:solidFill>
          </w14:textFill>
        </w:rPr>
      </w:pPr>
      <w:r>
        <w:rPr>
          <w:color w:val="000000" w:themeColor="text1"/>
          <w14:textFill>
            <w14:solidFill>
              <w14:schemeClr w14:val="tx1"/>
            </w14:solidFill>
          </w14:textFill>
        </w:rPr>
        <w:t>（一）合规管理</w:t>
      </w:r>
    </w:p>
    <w:p w14:paraId="568C57B4">
      <w:pPr>
        <w:pStyle w:val="16"/>
        <w:ind w:firstLine="440" w:firstLineChars="200"/>
        <w:rPr>
          <w:color w:val="000000" w:themeColor="text1"/>
          <w14:textFill>
            <w14:solidFill>
              <w14:schemeClr w14:val="tx1"/>
            </w14:solidFill>
          </w14:textFill>
        </w:rPr>
      </w:pPr>
      <w:r>
        <w:rPr>
          <w:color w:val="000000" w:themeColor="text1"/>
          <w14:textFill>
            <w14:solidFill>
              <w14:schemeClr w14:val="tx1"/>
            </w14:solidFill>
          </w14:textFill>
        </w:rPr>
        <w:t>公司建立健全合规管理体系，严格遵守国家产业政策、环保法规、劳动法规等相关规定：</w:t>
      </w:r>
    </w:p>
    <w:p w14:paraId="34EC4FAA">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产业合规：项目属于 C3825 光伏设备及元器件制造、C3841 锂离子电池制造行业，符合《产业结构调整指导目录（2024 年本）》，取得《江苏省投资项目备案证》（坛发改备 [2022] 283 号）、节能审查意见（坛发改能审 [2023] 14 号）等合规文件；</w:t>
      </w:r>
    </w:p>
    <w:p w14:paraId="474BC64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环保合规：严格执行 “三同时” 制度，环保投资 200 万元，占总投资的 0.67%，污染防治设施与主体工程同步设计、施工、投产，通过环保验收；通过 ISO14001 环境管理体系认证，系统化推进环境管理工作；</w:t>
      </w:r>
    </w:p>
    <w:p w14:paraId="3FC94F04">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信息公开：按照《企业事业单位环境信息公开办法》要求，在厂门口显著位置设置信息公开栏，公开排污信息、污染防治设施运行情况、光伏电站绿电减排数据及产值产量、能耗等核心经营指标，接受社会监督。</w:t>
      </w:r>
    </w:p>
    <w:p w14:paraId="2B376C0F">
      <w:pPr>
        <w:pStyle w:val="4"/>
        <w:rPr>
          <w:color w:val="000000" w:themeColor="text1"/>
          <w14:textFill>
            <w14:solidFill>
              <w14:schemeClr w14:val="tx1"/>
            </w14:solidFill>
          </w14:textFill>
        </w:rPr>
      </w:pPr>
      <w:r>
        <w:rPr>
          <w:color w:val="000000" w:themeColor="text1"/>
          <w14:textFill>
            <w14:solidFill>
              <w14:schemeClr w14:val="tx1"/>
            </w14:solidFill>
          </w14:textFill>
        </w:rPr>
        <w:t>（二）公司治理</w:t>
      </w:r>
    </w:p>
    <w:p w14:paraId="0F94A2FD">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组织架构：建立完善的公司治理结构，设立股东会、董事会、监事会，明确各部门职责（含生产部、技术部、质量部、安环部等），形成决策、执行、监督相互制衡的管理机制；</w:t>
      </w:r>
    </w:p>
    <w:p w14:paraId="070ADEF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制度建设：制定《环境管理制度》《安全生产管理制度》《危险废物管理制度》《光伏电站运维管理制度》等一系列规章制度，结合 ISO9001、ISO14001、ISO45001 三大管理体系要求，规范生产运营及绿电项目管理各环节；</w:t>
      </w:r>
    </w:p>
    <w:p w14:paraId="4DA89F0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监督机制：内部设立环保专职人员 1 名、安全专职人员 1 名、光伏运维专员 2 名，分别负责环境管理、安全生产监督及绿电项目日常运维；外部接受常州市金坛区发展和改革局、生态环境局、税务局等部门的监管，积极配合各项检查，确保合规要求落实到位。</w:t>
      </w:r>
    </w:p>
    <w:p w14:paraId="737DBD84">
      <w:pPr>
        <w:pStyle w:val="3"/>
        <w:rPr>
          <w:color w:val="000000" w:themeColor="text1"/>
          <w14:textFill>
            <w14:solidFill>
              <w14:schemeClr w14:val="tx1"/>
            </w14:solidFill>
          </w14:textFill>
        </w:rPr>
      </w:pPr>
      <w:r>
        <w:rPr>
          <w:color w:val="000000" w:themeColor="text1"/>
          <w14:textFill>
            <w14:solidFill>
              <w14:schemeClr w14:val="tx1"/>
            </w14:solidFill>
          </w14:textFill>
        </w:rPr>
        <w:t>五、2026 年责任规划</w:t>
      </w:r>
    </w:p>
    <w:p w14:paraId="21A4F8F8">
      <w:pPr>
        <w:pStyle w:val="4"/>
        <w:rPr>
          <w:color w:val="000000" w:themeColor="text1"/>
          <w14:textFill>
            <w14:solidFill>
              <w14:schemeClr w14:val="tx1"/>
            </w14:solidFill>
          </w14:textFill>
        </w:rPr>
      </w:pPr>
      <w:r>
        <w:rPr>
          <w:color w:val="000000" w:themeColor="text1"/>
          <w14:textFill>
            <w14:solidFill>
              <w14:schemeClr w14:val="tx1"/>
            </w14:solidFill>
          </w14:textFill>
        </w:rPr>
        <w:t>（一）环境维度</w:t>
      </w:r>
    </w:p>
    <w:p w14:paraId="34230BB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深化节能降碳：计划投入 500 万元用于生产工艺升级，推广更高效的节能设备，目标将单位工业增加值能耗再降低 5%，单位产品能耗降至 0.23 吨标准煤 / 万件，响应《光伏制造行业规范条件（2025 年版）》能效提升要求；</w:t>
      </w:r>
    </w:p>
    <w:p w14:paraId="6ED3DF99">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扩大绿电覆盖：规划新增 1 兆瓦分布式光伏电站，配套建设储能系统，实现绿电自给率提升至 80%，年减排二氧化碳超 2800 吨；</w:t>
      </w:r>
    </w:p>
    <w:p w14:paraId="06DAE507">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提升资源循环利用率：探索光伏组件回收技术，建立废旧组件回收体系，力争一般工业固废资源化率保持 100%，危险废物处置合规率 100%，契合常州市工业废水资源化利用推广政策；</w:t>
      </w:r>
    </w:p>
    <w:p w14:paraId="5A31436E">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加强环境监测：新增在线监测设备，实现废气、废水排放实时监控，数据与环保部门联网，同步公开光伏电站减排数据，提升环境管理精细化水平。</w:t>
      </w:r>
    </w:p>
    <w:p w14:paraId="28C45065">
      <w:pPr>
        <w:pStyle w:val="4"/>
        <w:rPr>
          <w:color w:val="000000" w:themeColor="text1"/>
          <w14:textFill>
            <w14:solidFill>
              <w14:schemeClr w14:val="tx1"/>
            </w14:solidFill>
          </w14:textFill>
        </w:rPr>
      </w:pPr>
      <w:r>
        <w:rPr>
          <w:color w:val="000000" w:themeColor="text1"/>
          <w14:textFill>
            <w14:solidFill>
              <w14:schemeClr w14:val="tx1"/>
            </w14:solidFill>
          </w14:textFill>
        </w:rPr>
        <w:t>（二）社会维度</w:t>
      </w:r>
    </w:p>
    <w:p w14:paraId="05F3A1A0">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 xml:space="preserve">员工发展：扩大员工培训投入，新增技术研发岗位 </w:t>
      </w: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0 个，完善股权激励机制，增强员工归属感；</w:t>
      </w:r>
    </w:p>
    <w:p w14:paraId="3286B84B">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客户服务：升级客户服务平台，拓展海外市场，目标实现产值突破 4.5 亿元，光伏组件产量达 50 万件；</w:t>
      </w:r>
    </w:p>
    <w:p w14:paraId="27BE52C6">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公益延伸：开展 “绿色乡村” 公益项目，为偏远地区捐赠小型光储系统，助力乡村能源转型，响应常州市农村可再生能源开发利用政策；持续运营绿色能源教育基地，年度接待参观超 1000 人次。</w:t>
      </w:r>
    </w:p>
    <w:p w14:paraId="7076DC76">
      <w:pPr>
        <w:pStyle w:val="4"/>
        <w:rPr>
          <w:color w:val="000000" w:themeColor="text1"/>
          <w14:textFill>
            <w14:solidFill>
              <w14:schemeClr w14:val="tx1"/>
            </w14:solidFill>
          </w14:textFill>
        </w:rPr>
      </w:pPr>
      <w:r>
        <w:rPr>
          <w:color w:val="000000" w:themeColor="text1"/>
          <w14:textFill>
            <w14:solidFill>
              <w14:schemeClr w14:val="tx1"/>
            </w14:solidFill>
          </w14:textFill>
        </w:rPr>
        <w:t>（三）治理维度</w:t>
      </w:r>
    </w:p>
    <w:p w14:paraId="554AA3DC">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合规升级：持续关注行业政策变化，尤其是《常州市节能减排三年行动计划（2023-2025 年）》后续要求，优化合规管理体系，防范合规风险；</w:t>
      </w:r>
    </w:p>
    <w:p w14:paraId="36695C84">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技术创新：加大研发投入，重点攻关 TOPCon 光伏组件效率提升、储能电池安全性优化等技术，新增专利</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项以上；</w:t>
      </w:r>
    </w:p>
    <w:p w14:paraId="3350BC3F">
      <w:pPr>
        <w:pStyle w:val="16"/>
        <w:numPr>
          <w:ilvl w:val="0"/>
          <w:numId w:val="0"/>
        </w:numPr>
        <w:ind w:firstLine="440" w:firstLineChars="200"/>
        <w:rPr>
          <w:color w:val="000000" w:themeColor="text1"/>
          <w14:textFill>
            <w14:solidFill>
              <w14:schemeClr w14:val="tx1"/>
            </w14:solidFill>
          </w14:textFill>
        </w:rPr>
      </w:pPr>
      <w:r>
        <w:rPr>
          <w:rFonts w:ascii="Arial" w:hAnsi="Arial" w:eastAsia="等线" w:cs="Arial"/>
          <w:color w:val="000000" w:themeColor="text1"/>
          <w:sz w:val="22"/>
          <w:szCs w:val="22"/>
          <w14:textFill>
            <w14:solidFill>
              <w14:schemeClr w14:val="tx1"/>
            </w14:solidFill>
          </w14:textFill>
        </w:rPr>
        <w:t>•</w:t>
      </w:r>
      <w:r>
        <w:rPr>
          <w:color w:val="000000" w:themeColor="text1"/>
          <w14:textFill>
            <w14:solidFill>
              <w14:schemeClr w14:val="tx1"/>
            </w14:solidFill>
          </w14:textFill>
        </w:rPr>
        <w:t>供应链协同：推动供应商 ESG 评估体系建设，与核心供应商签订《绿色供应链共建协议》，共同提升供应链可持续发展水平，助力常州 “绿链” 建设。</w:t>
      </w:r>
    </w:p>
    <w:p w14:paraId="66ABAA52">
      <w:pPr>
        <w:pStyle w:val="3"/>
        <w:rPr>
          <w:color w:val="000000" w:themeColor="text1"/>
          <w14:textFill>
            <w14:solidFill>
              <w14:schemeClr w14:val="tx1"/>
            </w14:solidFill>
          </w14:textFill>
        </w:rPr>
      </w:pPr>
      <w:r>
        <w:rPr>
          <w:color w:val="000000" w:themeColor="text1"/>
          <w14:textFill>
            <w14:solidFill>
              <w14:schemeClr w14:val="tx1"/>
            </w14:solidFill>
          </w14:textFill>
        </w:rPr>
        <w:t>六、报告总结</w:t>
      </w:r>
    </w:p>
    <w:p w14:paraId="776F837E">
      <w:pPr>
        <w:pStyle w:val="16"/>
        <w:ind w:firstLine="440" w:firstLineChars="200"/>
      </w:pPr>
      <w:r>
        <w:rPr>
          <w:color w:val="000000" w:themeColor="text1"/>
          <w14:textFill>
            <w14:solidFill>
              <w14:schemeClr w14:val="tx1"/>
            </w14:solidFill>
          </w14:textFill>
        </w:rPr>
        <w:t>2025 年，常州瑞轩新能源有限公司坚守社会责任初心，实现了产能、效益、责任的同步提升：全年完成产值 36996.81 万元，光伏组件产量 410688 件，通过三大管理体系认证，能耗大幅下降 58.43%，单位产品能耗较行业平均水平降低 44.89%；依托 2 兆瓦光伏电站年发电 223.04 万度、减排二氧化碳 1873 吨，单位产品碳排放仅 4.56 千克 / 件；合规纳税超 170 万元，带动就业，人均产值 246.65 万元。未来，公司将继续深耕新能源领域，以技术创新为驱动，以绿色发展为底色，以价值共享为目标，持续提升社会责任绩效，为实现双碳目标、推动全球能源</w:t>
      </w:r>
      <w:r>
        <w:t>清洁转型贡献更大力量。</w:t>
      </w: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49B9664D"/>
    <w:rsid w:val="602331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5250</Words>
  <Characters>5849</Characters>
  <TotalTime>11</TotalTime>
  <ScaleCrop>false</ScaleCrop>
  <LinksUpToDate>false</LinksUpToDate>
  <CharactersWithSpaces>6186</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2026-04-24T02:37:00Z</dcterms:created>
  <dc:creator>Un-named</dc:creator>
  <cp:lastModifiedBy>hjzx</cp:lastModifiedBy>
  <dcterms:modified xsi:type="dcterms:W3CDTF">2026-04-24T03:22:54Z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eyJoZGlkIjoiMWU3MDZlNjJiMmY4NDZhNTU4YzE2Yjk5ZTM1NjIyNTciLCJ1c2VySWQiOiIxMTc5NTA3OTY2In0=</vt:lpwstr>
  </property>
  <property fmtid="{D5CDD505-2E9C-101B-9397-08002B2CF9AE}" pid="3" name="KSOProductBuildVer">
    <vt:lpwstr>2052-12.1.0.25225</vt:lpwstr>
  </property>
  <property fmtid="{D5CDD505-2E9C-101B-9397-08002B2CF9AE}" pid="4" name="ICV">
    <vt:lpwstr>67757EA16B714E368997FFC1FFC7B70D_12</vt:lpwstr>
  </property>
</Properties>
</file>